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rPr>
          <w:color w:val="ffffff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1f497d" w:val="clear"/>
        <w:rPr>
          <w:b w:val="1"/>
          <w:color w:val="ffffff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1f497d" w:val="clear"/>
        <w:jc w:val="center"/>
        <w:rPr>
          <w:b w:val="1"/>
          <w:color w:val="ffffff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ffffff"/>
          <w:sz w:val="28"/>
          <w:szCs w:val="28"/>
          <w:rtl w:val="0"/>
        </w:rPr>
        <w:t xml:space="preserve">Handout A</w:t>
      </w:r>
    </w:p>
    <w:p w:rsidR="00000000" w:rsidDel="00000000" w:rsidP="00000000" w:rsidRDefault="00000000" w:rsidRPr="00000000" w14:paraId="00000004">
      <w:pPr>
        <w:shd w:fill="1f497d" w:val="clear"/>
        <w:jc w:val="center"/>
        <w:rPr>
          <w:b w:val="1"/>
          <w:color w:val="ffffff"/>
          <w:sz w:val="28"/>
          <w:szCs w:val="28"/>
        </w:rPr>
      </w:pPr>
      <w:r w:rsidDel="00000000" w:rsidR="00000000" w:rsidRPr="00000000">
        <w:rPr>
          <w:b w:val="1"/>
          <w:color w:val="ffffff"/>
          <w:sz w:val="28"/>
          <w:szCs w:val="28"/>
          <w:rtl w:val="0"/>
        </w:rPr>
        <w:t xml:space="preserve">Reflection &amp; Discussion</w:t>
      </w:r>
    </w:p>
    <w:p w:rsidR="00000000" w:rsidDel="00000000" w:rsidP="00000000" w:rsidRDefault="00000000" w:rsidRPr="00000000" w14:paraId="00000005">
      <w:pPr>
        <w:shd w:fill="1f497d" w:val="clear"/>
        <w:rPr>
          <w:color w:val="ffffff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Use the QR codes to access articles of interest. Read any assigned article/s to your group and discuss the content in the light of what was covered so far.</w:t>
      </w:r>
    </w:p>
    <w:p w:rsidR="00000000" w:rsidDel="00000000" w:rsidP="00000000" w:rsidRDefault="00000000" w:rsidRPr="00000000" w14:paraId="00000008">
      <w:pPr>
        <w:spacing w:line="36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Identify one or few points to share with the whole group before proceeding with the session.</w:t>
      </w:r>
    </w:p>
    <w:p w:rsidR="00000000" w:rsidDel="00000000" w:rsidP="00000000" w:rsidRDefault="00000000" w:rsidRPr="00000000" w14:paraId="0000000A">
      <w:pPr>
        <w:spacing w:line="36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3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150"/>
        <w:gridCol w:w="4150"/>
        <w:tblGridChange w:id="0">
          <w:tblGrid>
            <w:gridCol w:w="4150"/>
            <w:gridCol w:w="4150"/>
          </w:tblGrid>
        </w:tblGridChange>
      </w:tblGrid>
      <w:tr>
        <w:trPr>
          <w:cantSplit w:val="0"/>
          <w:trHeight w:val="4620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line="360" w:lineRule="auto"/>
              <w:jc w:val="center"/>
              <w:rPr>
                <w:b w:val="1"/>
                <w:color w:val="1f497d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1f497d"/>
                <w:sz w:val="26"/>
                <w:szCs w:val="26"/>
                <w:rtl w:val="0"/>
              </w:rPr>
              <w:t xml:space="preserve">The Malta Independent 17.11.2019</w:t>
            </w:r>
          </w:p>
          <w:p w:rsidR="00000000" w:rsidDel="00000000" w:rsidP="00000000" w:rsidRDefault="00000000" w:rsidRPr="00000000" w14:paraId="0000000C">
            <w:pPr>
              <w:spacing w:line="360" w:lineRule="auto"/>
              <w:jc w:val="center"/>
              <w:rPr>
                <w:b w:val="1"/>
                <w:color w:val="1f497d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1f497d"/>
                <w:sz w:val="26"/>
                <w:szCs w:val="26"/>
              </w:rPr>
              <w:drawing>
                <wp:inline distB="114300" distT="114300" distL="114300" distR="114300">
                  <wp:extent cx="2128838" cy="2136963"/>
                  <wp:effectExtent b="0" l="0" r="0" t="0"/>
                  <wp:docPr id="7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8838" cy="213696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line="360" w:lineRule="auto"/>
              <w:jc w:val="center"/>
              <w:rPr>
                <w:b w:val="1"/>
                <w:color w:val="1f497d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1f497d"/>
                <w:sz w:val="26"/>
                <w:szCs w:val="26"/>
                <w:rtl w:val="0"/>
              </w:rPr>
              <w:t xml:space="preserve">Pew Research Centre 09.01.2020</w:t>
            </w:r>
          </w:p>
          <w:p w:rsidR="00000000" w:rsidDel="00000000" w:rsidP="00000000" w:rsidRDefault="00000000" w:rsidRPr="00000000" w14:paraId="0000000E">
            <w:pPr>
              <w:spacing w:line="360" w:lineRule="auto"/>
              <w:jc w:val="center"/>
              <w:rPr>
                <w:b w:val="1"/>
                <w:color w:val="1f497d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1f497d"/>
                <w:sz w:val="26"/>
                <w:szCs w:val="26"/>
              </w:rPr>
              <w:drawing>
                <wp:inline distB="114300" distT="114300" distL="114300" distR="114300">
                  <wp:extent cx="2127600" cy="2134812"/>
                  <wp:effectExtent b="0" l="0" r="0" t="0"/>
                  <wp:docPr id="8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7600" cy="213481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line="360" w:lineRule="auto"/>
              <w:jc w:val="center"/>
              <w:rPr>
                <w:b w:val="1"/>
                <w:color w:val="1f497d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1f497d"/>
                <w:sz w:val="26"/>
                <w:szCs w:val="26"/>
                <w:rtl w:val="0"/>
              </w:rPr>
              <w:t xml:space="preserve">Ipsos.com 04.05.2022</w:t>
            </w:r>
          </w:p>
          <w:p w:rsidR="00000000" w:rsidDel="00000000" w:rsidP="00000000" w:rsidRDefault="00000000" w:rsidRPr="00000000" w14:paraId="00000010">
            <w:pPr>
              <w:spacing w:line="360" w:lineRule="auto"/>
              <w:jc w:val="center"/>
              <w:rPr>
                <w:b w:val="1"/>
                <w:color w:val="1f497d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1f497d"/>
                <w:sz w:val="26"/>
                <w:szCs w:val="26"/>
              </w:rPr>
              <w:drawing>
                <wp:inline distB="114300" distT="114300" distL="114300" distR="114300">
                  <wp:extent cx="2127600" cy="2134812"/>
                  <wp:effectExtent b="0" l="0" r="0" t="0"/>
                  <wp:docPr id="12" name="image6.png"/>
                  <a:graphic>
                    <a:graphicData uri="http://schemas.openxmlformats.org/drawingml/2006/picture">
                      <pic:pic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7600" cy="213481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line="360" w:lineRule="auto"/>
              <w:jc w:val="center"/>
              <w:rPr>
                <w:b w:val="1"/>
                <w:color w:val="1f497d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1f497d"/>
                <w:sz w:val="26"/>
                <w:szCs w:val="26"/>
                <w:rtl w:val="0"/>
              </w:rPr>
              <w:t xml:space="preserve">Economic Policy Institute (2013)</w:t>
            </w:r>
          </w:p>
          <w:p w:rsidR="00000000" w:rsidDel="00000000" w:rsidP="00000000" w:rsidRDefault="00000000" w:rsidRPr="00000000" w14:paraId="00000012">
            <w:pPr>
              <w:spacing w:line="360" w:lineRule="auto"/>
              <w:jc w:val="center"/>
              <w:rPr>
                <w:b w:val="1"/>
                <w:color w:val="1f497d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1f497d"/>
                <w:sz w:val="26"/>
                <w:szCs w:val="26"/>
              </w:rPr>
              <w:drawing>
                <wp:inline distB="114300" distT="114300" distL="114300" distR="114300">
                  <wp:extent cx="2127600" cy="2134812"/>
                  <wp:effectExtent b="0" l="0" r="0" t="0"/>
                  <wp:docPr id="9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7600" cy="213481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1" w:type="first"/>
      <w:pgSz w:h="16840" w:w="11900" w:orient="portrait"/>
      <w:pgMar w:bottom="1440" w:top="1440" w:left="1800" w:right="1800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2"/>
      <w:tblW w:w="8516.0" w:type="dxa"/>
      <w:jc w:val="left"/>
      <w:tblInd w:w="-108.0" w:type="dxa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2794"/>
      <w:gridCol w:w="2649"/>
      <w:gridCol w:w="3073"/>
      <w:tblGridChange w:id="0">
        <w:tblGrid>
          <w:gridCol w:w="2794"/>
          <w:gridCol w:w="2649"/>
          <w:gridCol w:w="3073"/>
        </w:tblGrid>
      </w:tblGridChange>
    </w:tblGrid>
    <w:tr>
      <w:trPr>
        <w:cantSplit w:val="0"/>
        <w:tblHeader w:val="0"/>
      </w:trPr>
      <w:tc>
        <w:tcPr>
          <w:vAlign w:val="bottom"/>
        </w:tcPr>
        <w:p w:rsidR="00000000" w:rsidDel="00000000" w:rsidP="00000000" w:rsidRDefault="00000000" w:rsidRPr="00000000" w14:paraId="0000001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  <w:drawing>
              <wp:inline distB="0" distT="0" distL="0" distR="0">
                <wp:extent cx="1282788" cy="551223"/>
                <wp:effectExtent b="0" l="0" r="0" t="0"/>
                <wp:docPr id="10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"/>
                        <a:srcRect b="25895" l="13751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788" cy="551223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bottom"/>
        </w:tcPr>
        <w:p w:rsidR="00000000" w:rsidDel="00000000" w:rsidP="00000000" w:rsidRDefault="00000000" w:rsidRPr="00000000" w14:paraId="0000001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bottom"/>
        </w:tcPr>
        <w:p w:rsidR="00000000" w:rsidDel="00000000" w:rsidP="00000000" w:rsidRDefault="00000000" w:rsidRPr="00000000" w14:paraId="0000001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  <w:drawing>
              <wp:inline distB="0" distT="0" distL="0" distR="0">
                <wp:extent cx="1816439" cy="381016"/>
                <wp:effectExtent b="0" l="0" r="0" t="0"/>
                <wp:docPr id="11" name="image1.jpg"/>
                <a:graphic>
                  <a:graphicData uri="http://schemas.openxmlformats.org/drawingml/2006/picture">
                    <pic:pic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6439" cy="381016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81902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523ADB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523ADB"/>
  </w:style>
  <w:style w:type="paragraph" w:styleId="Footer">
    <w:name w:val="footer"/>
    <w:basedOn w:val="Normal"/>
    <w:link w:val="FooterChar"/>
    <w:uiPriority w:val="99"/>
    <w:unhideWhenUsed w:val="1"/>
    <w:rsid w:val="00523ADB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523ADB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523ADB"/>
    <w:rPr>
      <w:rFonts w:ascii="Lucida Grande" w:cs="Lucida Grande" w:hAnsi="Lucida Grande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523ADB"/>
    <w:rPr>
      <w:rFonts w:ascii="Lucida Grande" w:cs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523ADB"/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image" Target="media/image5.png"/><Relationship Id="rId9" Type="http://schemas.openxmlformats.org/officeDocument/2006/relationships/image" Target="media/image6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oBdsUgGPl0Cmz6UwrWvHRtyv0jQ==">AMUW2mUL/cNSRFEY/Dg4kTmjQiWThZ5H2dWfTxAIWzw8fGyAuG6dl2x+dpbp/jYA+gZdp3CoPJ1/h4CgvU23Nja5H4gjrBwrxAtBxtdS9Fo5Amf8VAvXt8UsxjbFtaG9WRuS7uuR9dBt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2023-04-13T13:08:00Z</dcterms:created>
  <dc:creator>Roderick Vassallo</dc:creator>
</cp:coreProperties>
</file>